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34EFF" w:rsidRPr="00A34EFF" w:rsidRDefault="00A34EFF" w:rsidP="00A34EFF">
      <w:pPr>
        <w:keepNext/>
        <w:keepLines/>
        <w:spacing w:before="120" w:after="120"/>
        <w:jc w:val="center"/>
        <w:outlineLvl w:val="0"/>
        <w:rPr>
          <w:rFonts w:ascii="Times New Roman" w:eastAsia="SimSun" w:hAnsi="Times New Roman" w:cstheme="majorBidi"/>
          <w:b/>
          <w:w w:val="99"/>
          <w:sz w:val="28"/>
          <w:szCs w:val="28"/>
          <w:lang w:val="en-GB"/>
        </w:rPr>
      </w:pPr>
    </w:p>
    <w:p w:rsidR="00A34EFF" w:rsidRPr="00A34EFF" w:rsidRDefault="00A34EFF" w:rsidP="00A34EFF">
      <w:pPr>
        <w:spacing w:line="360" w:lineRule="auto"/>
        <w:jc w:val="both"/>
        <w:rPr>
          <w:rFonts w:ascii="Times New Roman" w:eastAsia="SimSun" w:hAnsi="Times New Roman" w:cs="Times New Roman"/>
          <w:sz w:val="24"/>
          <w:szCs w:val="28"/>
          <w:lang w:val="en-GB"/>
        </w:rPr>
      </w:pPr>
      <w:r w:rsidRPr="00A34EFF">
        <w:rPr>
          <w:rFonts w:ascii="Times New Roman" w:eastAsia="SimSun" w:hAnsi="Times New Roman" w:cs="Times New Roman"/>
          <w:sz w:val="24"/>
          <w:szCs w:val="28"/>
          <w:lang w:val="en-GB"/>
        </w:rPr>
        <w:t xml:space="preserve">This study investigates the impact of short-term training programs on employee performance at </w:t>
      </w:r>
      <w:proofErr w:type="spellStart"/>
      <w:r w:rsidRPr="00A34EFF">
        <w:rPr>
          <w:rFonts w:ascii="Times New Roman" w:eastAsia="SimSun" w:hAnsi="Times New Roman" w:cs="Times New Roman"/>
          <w:sz w:val="24"/>
          <w:szCs w:val="28"/>
          <w:lang w:val="en-GB"/>
        </w:rPr>
        <w:t>Temeke</w:t>
      </w:r>
      <w:proofErr w:type="spellEnd"/>
      <w:r w:rsidRPr="00A34EFF">
        <w:rPr>
          <w:rFonts w:ascii="Times New Roman" w:eastAsia="SimSun" w:hAnsi="Times New Roman" w:cs="Times New Roman"/>
          <w:sz w:val="24"/>
          <w:szCs w:val="28"/>
          <w:lang w:val="en-GB"/>
        </w:rPr>
        <w:t xml:space="preserve"> Municipal Council in Tanzania. The research employs a mixed-methods approach, combining quantitative analyses through regression, correlation, and descriptive statistics with qualitative insights derived from thematic analysis. Data was collected from 61 employees across various departments using structured surveys and interviews.</w:t>
      </w:r>
    </w:p>
    <w:p w:rsidR="00A34EFF" w:rsidRPr="00A34EFF" w:rsidRDefault="00A34EFF" w:rsidP="00A34EFF">
      <w:pPr>
        <w:spacing w:line="360" w:lineRule="auto"/>
        <w:jc w:val="both"/>
        <w:rPr>
          <w:rFonts w:ascii="Times New Roman" w:eastAsia="SimSun" w:hAnsi="Times New Roman" w:cs="Times New Roman"/>
          <w:sz w:val="24"/>
          <w:szCs w:val="28"/>
          <w:lang w:val="en-GB"/>
        </w:rPr>
      </w:pPr>
      <w:r w:rsidRPr="00A34EFF">
        <w:rPr>
          <w:rFonts w:ascii="Times New Roman" w:eastAsia="SimSun" w:hAnsi="Times New Roman" w:cs="Times New Roman"/>
          <w:sz w:val="24"/>
          <w:szCs w:val="28"/>
          <w:lang w:val="en-GB"/>
        </w:rPr>
        <w:t>Findings reveal significant positive correlations between training effectiveness and employee performance indicators, including skill acquisition, task efficiency, and job satisfaction. Thematic analysis identifies themes of enhanced job-related skills, increased confidence, and improved organizational support as outcomes of training interventions.</w:t>
      </w:r>
    </w:p>
    <w:p w:rsidR="00A34EFF" w:rsidRPr="00A34EFF" w:rsidRDefault="00A34EFF" w:rsidP="00A34EFF">
      <w:pPr>
        <w:spacing w:line="360" w:lineRule="auto"/>
        <w:jc w:val="both"/>
        <w:rPr>
          <w:rFonts w:ascii="Times New Roman" w:eastAsia="SimSun" w:hAnsi="Times New Roman" w:cs="Times New Roman"/>
          <w:sz w:val="24"/>
          <w:szCs w:val="28"/>
          <w:lang w:val="en-GB"/>
        </w:rPr>
      </w:pPr>
      <w:r w:rsidRPr="00A34EFF">
        <w:rPr>
          <w:rFonts w:ascii="Times New Roman" w:eastAsia="SimSun" w:hAnsi="Times New Roman" w:cs="Times New Roman"/>
          <w:sz w:val="24"/>
          <w:szCs w:val="28"/>
          <w:lang w:val="en-GB"/>
        </w:rPr>
        <w:t>Recommendations highlight the importance of aligning training content with organizational goals, enhancing leadership support, and addressing barriers to maximize training impact. Areas for future research include longitudinal studies on long-term training effects and comparative analyses across different departments.</w:t>
      </w:r>
    </w:p>
    <w:p w:rsidR="00A34EFF" w:rsidRPr="00A34EFF" w:rsidRDefault="00A34EFF" w:rsidP="00A34EFF">
      <w:pPr>
        <w:spacing w:line="360" w:lineRule="auto"/>
        <w:jc w:val="both"/>
        <w:rPr>
          <w:rFonts w:ascii="Times New Roman" w:eastAsia="SimSun" w:hAnsi="Times New Roman" w:cs="Times New Roman"/>
          <w:sz w:val="24"/>
          <w:szCs w:val="28"/>
          <w:lang w:val="en-GB"/>
        </w:rPr>
      </w:pPr>
      <w:r w:rsidRPr="00A34EFF">
        <w:rPr>
          <w:rFonts w:ascii="Times New Roman" w:eastAsia="SimSun" w:hAnsi="Times New Roman" w:cs="Times New Roman"/>
          <w:sz w:val="24"/>
          <w:szCs w:val="28"/>
          <w:lang w:val="en-GB"/>
        </w:rPr>
        <w:t>This study contributes to the literature by providing empirical evidence of the transformative potential of short-term training in enhancing employee performance and organizational effectiveness in public sector settings.</w:t>
      </w:r>
    </w:p>
    <w:p w:rsidR="00A34EFF" w:rsidRPr="00A34EFF" w:rsidRDefault="00A34EFF" w:rsidP="00A34EFF">
      <w:pPr>
        <w:spacing w:line="360" w:lineRule="auto"/>
        <w:jc w:val="both"/>
        <w:rPr>
          <w:rFonts w:ascii="Times New Roman" w:eastAsia="SimSun" w:hAnsi="Times New Roman" w:cs="Times New Roman"/>
          <w:sz w:val="24"/>
          <w:szCs w:val="28"/>
          <w:lang w:val="en-GB"/>
        </w:rPr>
      </w:pPr>
    </w:p>
    <w:p w:rsidR="00A34EFF" w:rsidRPr="00A34EFF" w:rsidRDefault="00A34EFF" w:rsidP="00A34EFF">
      <w:pPr>
        <w:spacing w:line="360" w:lineRule="auto"/>
        <w:jc w:val="both"/>
        <w:rPr>
          <w:rFonts w:ascii="Times New Roman" w:eastAsia="SimSun" w:hAnsi="Times New Roman" w:cs="Times New Roman"/>
          <w:sz w:val="24"/>
          <w:szCs w:val="28"/>
          <w:lang w:val="en-GB"/>
        </w:rPr>
      </w:pPr>
    </w:p>
    <w:p w:rsidR="00A34EFF" w:rsidRPr="00A34EFF" w:rsidRDefault="00A34EFF" w:rsidP="00A34EFF">
      <w:pPr>
        <w:spacing w:line="360" w:lineRule="auto"/>
        <w:jc w:val="both"/>
        <w:rPr>
          <w:rFonts w:ascii="Times New Roman" w:eastAsia="SimSun" w:hAnsi="Times New Roman" w:cs="Times New Roman"/>
          <w:sz w:val="24"/>
          <w:szCs w:val="28"/>
          <w:lang w:val="en-GB"/>
        </w:rPr>
      </w:pPr>
    </w:p>
    <w:p w:rsidR="00307BC1" w:rsidRDefault="00307BC1">
      <w:bookmarkStart w:id="0" w:name="_GoBack"/>
      <w:bookmarkEnd w:id="0"/>
    </w:p>
    <w:sectPr w:rsidR="00307BC1">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EFF"/>
    <w:rsid w:val="00307BC1"/>
    <w:rsid w:val="00A34E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4EA62BC-563A-4E60-A9BF-0EDD98FAC7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198</Words>
  <Characters>1134</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2026-04-01T08:03:00Z</dcterms:created>
  <dcterms:modified xsi:type="dcterms:W3CDTF">2026-04-01T08:04:00Z</dcterms:modified>
</cp:coreProperties>
</file>